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76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附件2：</w:t>
      </w:r>
    </w:p>
    <w:p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摘要格式</w:t>
      </w:r>
    </w:p>
    <w:p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hint="eastAsia" w:ascii="Times New Roman" w:hAnsi="Times New Roman" w:cs="Times New Roman"/>
          <w:sz w:val="24"/>
          <w:szCs w:val="24"/>
        </w:rPr>
        <w:t>XX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hint="eastAsia" w:ascii="Times New Roman" w:hAnsi="Times New Roman" w:cs="Times New Roman"/>
          <w:sz w:val="24"/>
          <w:szCs w:val="24"/>
        </w:rPr>
        <w:t>XX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hint="eastAsia" w:ascii="Times New Roman" w:hAnsi="Times New Roman" w:cs="Times New Roman"/>
          <w:sz w:val="24"/>
          <w:szCs w:val="24"/>
        </w:rPr>
        <w:t>XX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hint="eastAsia" w:ascii="Times New Roman" w:hAnsi="Times New Roman" w:cs="Times New Roman"/>
          <w:sz w:val="24"/>
          <w:szCs w:val="24"/>
        </w:rPr>
        <w:t>XX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 *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中国工程物理研究院激光聚变研究中心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摘要格式要求如下：标题3号宋体，作者、作者单位、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摘要和主要参考文献均用小4号宋体，单倍行距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[1]</w:t>
      </w:r>
      <w:r>
        <w:rPr>
          <w:rFonts w:ascii="Times New Roman" w:hAnsi="Times New Roman" w:cs="Times New Roman"/>
          <w:sz w:val="24"/>
          <w:szCs w:val="24"/>
        </w:rPr>
        <w:t>。页面设置为上下左右页边距均为2.5cm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[2]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hint="eastAsia" w:ascii="Times New Roman" w:hAnsi="Times New Roman" w:cs="Times New Roman"/>
          <w:sz w:val="24"/>
          <w:szCs w:val="24"/>
        </w:rPr>
        <w:t>内容在2页以内，可以包含重要的图表或其它数据。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458085" cy="2266315"/>
            <wp:effectExtent l="0" t="0" r="10795" b="4445"/>
            <wp:docPr id="2" name="图片 2" descr="Materials 06 00941 g002 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aterials 06 00941 g002 102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4065" cy="2271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 气凝胶的分类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[1]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038090" cy="1147445"/>
            <wp:effectExtent l="0" t="0" r="6350" b="10795"/>
            <wp:docPr id="3" name="图片 3" descr="quan2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uan2-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3809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图2 无机分散溶胶凝胶法凝胶化机理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[2]</w:t>
      </w:r>
    </w:p>
    <w:p>
      <w:pPr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参考文献：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A Du, B Zhou, Z Zhang, J Shen. A special material or a new state of matter: a review and reconsideration of the aerogel. </w:t>
      </w:r>
      <w:r>
        <w:rPr>
          <w:rFonts w:ascii="Times New Roman" w:hAnsi="Times New Roman" w:cs="Times New Roman"/>
          <w:i/>
          <w:sz w:val="24"/>
          <w:szCs w:val="24"/>
        </w:rPr>
        <w:t>Materials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2013</w:t>
      </w:r>
      <w:r>
        <w:rPr>
          <w:rFonts w:ascii="Times New Roman" w:hAnsi="Times New Roman" w:cs="Times New Roman"/>
          <w:sz w:val="24"/>
          <w:szCs w:val="24"/>
        </w:rPr>
        <w:t>, 6(3): 941-968.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[2] </w:t>
      </w:r>
      <w:r>
        <w:rPr>
          <w:rFonts w:hint="eastAsia" w:ascii="Times New Roman" w:hAnsi="Times New Roman" w:cs="Times New Roman"/>
          <w:sz w:val="24"/>
          <w:szCs w:val="24"/>
        </w:rPr>
        <w:t xml:space="preserve">杜艾，周斌，沈军，归佳寅，刘春泽，范广乐，张志华. 块体气凝胶的通用制备方法进展. </w:t>
      </w:r>
      <w:r>
        <w:rPr>
          <w:rFonts w:hint="eastAsia" w:ascii="Times New Roman" w:hAnsi="Times New Roman" w:cs="Times New Roman"/>
          <w:i/>
          <w:sz w:val="24"/>
          <w:szCs w:val="24"/>
        </w:rPr>
        <w:t>原子能科学技术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hint="eastAsia" w:ascii="Times New Roman" w:hAnsi="Times New Roman" w:cs="Times New Roman"/>
          <w:sz w:val="24"/>
          <w:szCs w:val="24"/>
        </w:rPr>
        <w:t>44 (8): 1006-1013</w:t>
      </w:r>
      <w:r>
        <w:rPr>
          <w:rFonts w:ascii="Times New Roman" w:hAnsi="Times New Roman" w:cs="Times New Roman"/>
          <w:sz w:val="24"/>
          <w:szCs w:val="24"/>
        </w:rPr>
        <w:t>.</w:t>
      </w:r>
    </w:p>
    <w:p/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jMTBkOGFkNWU4N2I1N2Y0MTY4ZDUyYmFmM2UzNmQifQ=="/>
  </w:docVars>
  <w:rsids>
    <w:rsidRoot w:val="35CB2071"/>
    <w:rsid w:val="15447406"/>
    <w:rsid w:val="35CB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376</Characters>
  <Lines>0</Lines>
  <Paragraphs>0</Paragraphs>
  <TotalTime>0</TotalTime>
  <ScaleCrop>false</ScaleCrop>
  <LinksUpToDate>false</LinksUpToDate>
  <CharactersWithSpaces>421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2021-04-18T08:03:00Z</dcterms:created>
  <dc:creator>Administrator</dc:creator>
  <cp:lastModifiedBy>WPS_1682262090</cp:lastModifiedBy>
  <dcterms:modified xsi:type="dcterms:W3CDTF">2023-05-22T14:40:18Z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C10CF55387E8462FA0EE5CB20A23DCA5</vt:lpwstr>
  </property>
</Properties>
</file>